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EF" w:rsidRDefault="009F2DEF" w:rsidP="00D44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0D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обобщения правоприменительной практики осуществления муниципального земельного контроля администрацией </w:t>
      </w:r>
      <w:r w:rsidR="00D4490D">
        <w:rPr>
          <w:rFonts w:ascii="Times New Roman" w:hAnsi="Times New Roman" w:cs="Times New Roman"/>
          <w:b/>
          <w:sz w:val="28"/>
          <w:szCs w:val="28"/>
        </w:rPr>
        <w:t>сельского поселения «сельсовет Красноармейский»</w:t>
      </w:r>
      <w:r w:rsidRPr="00D4490D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D4490D">
        <w:rPr>
          <w:rFonts w:ascii="Times New Roman" w:hAnsi="Times New Roman" w:cs="Times New Roman"/>
          <w:b/>
          <w:sz w:val="28"/>
          <w:szCs w:val="28"/>
        </w:rPr>
        <w:t>3</w:t>
      </w:r>
      <w:r w:rsidRPr="00D4490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D4490D">
        <w:rPr>
          <w:rFonts w:ascii="Times New Roman" w:hAnsi="Times New Roman" w:cs="Times New Roman"/>
          <w:b/>
          <w:sz w:val="28"/>
          <w:szCs w:val="28"/>
        </w:rPr>
        <w:t>.</w:t>
      </w:r>
    </w:p>
    <w:p w:rsidR="00D4490D" w:rsidRPr="00D4490D" w:rsidRDefault="00D4490D" w:rsidP="00D44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90D" w:rsidRDefault="00D4490D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2DEF" w:rsidRPr="00D4490D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осуществления муниципального земельного контроля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«сельсовет Красноармейский»</w:t>
      </w:r>
      <w:r w:rsidR="009F2DEF" w:rsidRPr="00D4490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2DEF" w:rsidRPr="00D4490D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D4490D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 xml:space="preserve">1. Муниципальный земельный контроль осуществляется в соответствии со статьей 72 Земельного кодекса Российской Федерации, Федеральным законом от 31.07.2020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="00D4490D">
        <w:rPr>
          <w:rFonts w:ascii="Times New Roman" w:hAnsi="Times New Roman" w:cs="Times New Roman"/>
          <w:sz w:val="28"/>
          <w:szCs w:val="28"/>
        </w:rPr>
        <w:t>администрации сельского поселения «сельсовет Красноармейский»</w:t>
      </w:r>
      <w:r w:rsidRPr="00D4490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4490D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</w:t>
      </w:r>
      <w:r w:rsidRPr="00D4490D">
        <w:rPr>
          <w:rFonts w:ascii="Times New Roman" w:hAnsi="Times New Roman" w:cs="Times New Roman"/>
          <w:sz w:val="28"/>
          <w:szCs w:val="28"/>
        </w:rPr>
        <w:t xml:space="preserve">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 (далее – обязательные требования), за нарушение которых законодательством предусмотрена административная ответственность. Объектами муниципального земельного контроля являются земельные участки, которыми контролируемые лица владеют и (или) пользуются и к которым предъявляются требования земельного законодательства, а также их деятельность, действия (бездействие), в рамках которых должны соблюдаться требования земельного законодательства. Муниципальный земельный контроль на территории </w:t>
      </w:r>
      <w:r w:rsidR="00D4490D">
        <w:rPr>
          <w:rFonts w:ascii="Times New Roman" w:hAnsi="Times New Roman" w:cs="Times New Roman"/>
          <w:sz w:val="28"/>
          <w:szCs w:val="28"/>
        </w:rPr>
        <w:t>сельского поселения «сельсовет Красноармейский»</w:t>
      </w:r>
      <w:r w:rsidRPr="00D4490D">
        <w:rPr>
          <w:rFonts w:ascii="Times New Roman" w:hAnsi="Times New Roman" w:cs="Times New Roman"/>
          <w:sz w:val="28"/>
          <w:szCs w:val="28"/>
        </w:rPr>
        <w:t xml:space="preserve"> Республики Дагестан осуществляется </w:t>
      </w:r>
      <w:r w:rsidR="00D4490D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D4490D">
        <w:rPr>
          <w:rFonts w:ascii="Times New Roman" w:hAnsi="Times New Roman" w:cs="Times New Roman"/>
          <w:sz w:val="28"/>
          <w:szCs w:val="28"/>
        </w:rPr>
        <w:t xml:space="preserve"> (далее – контрольный орган). Муниципальный земельный контроль осуществляется на основе управления рисками причинения вреда (ущерба). Для целей управления рисками причинения вреда (ущерба) в отношении объектов контроля установлены категории рисков. Отнесение объекта контроля к одной </w:t>
      </w:r>
      <w:r w:rsidRPr="00D4490D">
        <w:rPr>
          <w:rFonts w:ascii="Times New Roman" w:hAnsi="Times New Roman" w:cs="Times New Roman"/>
          <w:sz w:val="28"/>
          <w:szCs w:val="28"/>
        </w:rPr>
        <w:lastRenderedPageBreak/>
        <w:t xml:space="preserve">из категорий риска осуществляется на основе сопоставления его характеристик с критериями риска причинения вреда (ущерба) охраняемым законом ценностям. Перечень объектов муниципального земельного контроля, отнесенных к категории риска, определен Положением о муниципальном земельном контроле на территории </w:t>
      </w:r>
      <w:r w:rsidR="00D449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31798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 xml:space="preserve"> 2. Проведение мероприятий по муниципальному земельному контролю в 202</w:t>
      </w:r>
      <w:r w:rsidR="00D4490D">
        <w:rPr>
          <w:rFonts w:ascii="Times New Roman" w:hAnsi="Times New Roman" w:cs="Times New Roman"/>
          <w:sz w:val="28"/>
          <w:szCs w:val="28"/>
        </w:rPr>
        <w:t>3</w:t>
      </w:r>
      <w:r w:rsidRPr="00D4490D">
        <w:rPr>
          <w:rFonts w:ascii="Times New Roman" w:hAnsi="Times New Roman" w:cs="Times New Roman"/>
          <w:sz w:val="28"/>
          <w:szCs w:val="28"/>
        </w:rPr>
        <w:t xml:space="preserve"> году было ограничено требованиями федерального законодательства. В соответствии с постановлением Правительства Российской Федерации от 19 марта 2022 года № 336 «Об особенностях организации и осуществления государственного контроля (надзора), муниципального контроля», в 2023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 Внеплановые проверки проводятся при условии согласования с органами прокуратуры, исключительно по следующим основаниям: </w:t>
      </w:r>
    </w:p>
    <w:p w:rsidR="00A31798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 xml:space="preserve"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:rsidR="00A31798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 xml:space="preserve">- при непосредственной угрозе обороне страны и безопасности государства, по фактам причинения вреда обороне страны и безопасности государства; </w:t>
      </w:r>
    </w:p>
    <w:p w:rsidR="00A31798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 В 202</w:t>
      </w:r>
      <w:r w:rsidR="00A31798">
        <w:rPr>
          <w:rFonts w:ascii="Times New Roman" w:hAnsi="Times New Roman" w:cs="Times New Roman"/>
          <w:sz w:val="28"/>
          <w:szCs w:val="28"/>
        </w:rPr>
        <w:t xml:space="preserve">3 </w:t>
      </w:r>
      <w:r w:rsidRPr="00D4490D">
        <w:rPr>
          <w:rFonts w:ascii="Times New Roman" w:hAnsi="Times New Roman" w:cs="Times New Roman"/>
          <w:sz w:val="28"/>
          <w:szCs w:val="28"/>
        </w:rPr>
        <w:t xml:space="preserve">году внеплановые контрольные мероприятия не проводились в связи с </w:t>
      </w:r>
      <w:r w:rsidRPr="00D4490D">
        <w:rPr>
          <w:rFonts w:ascii="Times New Roman" w:hAnsi="Times New Roman" w:cs="Times New Roman"/>
          <w:sz w:val="28"/>
          <w:szCs w:val="28"/>
        </w:rPr>
        <w:lastRenderedPageBreak/>
        <w:t>отсутствием правовых оснований для их проведения. В целях предупреждения контролируемыми лицами нарушений обязательных требований, требований, установленных законодательством Российской Федерации, законодательством субъекта Российской Федерации, контрольный орган осуществляет мероприятия по профилактике таких нарушений в соответствии с Программой профилактики нарушений обязательных требований законодательства в сфере муниципального контроля. В 202</w:t>
      </w:r>
      <w:r w:rsidR="00A31798">
        <w:rPr>
          <w:rFonts w:ascii="Times New Roman" w:hAnsi="Times New Roman" w:cs="Times New Roman"/>
          <w:sz w:val="28"/>
          <w:szCs w:val="28"/>
        </w:rPr>
        <w:t>3</w:t>
      </w:r>
      <w:r w:rsidRPr="00D4490D">
        <w:rPr>
          <w:rFonts w:ascii="Times New Roman" w:hAnsi="Times New Roman" w:cs="Times New Roman"/>
          <w:sz w:val="28"/>
          <w:szCs w:val="28"/>
        </w:rPr>
        <w:t xml:space="preserve"> году были проведены следующие профилактические мероприятия: </w:t>
      </w:r>
    </w:p>
    <w:p w:rsidR="00A31798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 xml:space="preserve">1) информирование посредством размещения информации на официальном сайте в информационно-телекоммуникационной сети «Интернет», в средствах массовой информации – </w:t>
      </w:r>
      <w:r w:rsidR="00A31798">
        <w:rPr>
          <w:rFonts w:ascii="Times New Roman" w:hAnsi="Times New Roman" w:cs="Times New Roman"/>
          <w:sz w:val="28"/>
          <w:szCs w:val="28"/>
        </w:rPr>
        <w:t>0</w:t>
      </w:r>
      <w:r w:rsidRPr="00D449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1798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 xml:space="preserve">2) консультирование – 25; </w:t>
      </w:r>
    </w:p>
    <w:p w:rsidR="00A31798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 xml:space="preserve">3) объявление предостережения о недопустимости нарушения обязательных требований - 0. </w:t>
      </w:r>
    </w:p>
    <w:p w:rsidR="00A31798" w:rsidRDefault="00A31798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DEF" w:rsidRPr="00D4490D">
        <w:rPr>
          <w:rFonts w:ascii="Times New Roman" w:hAnsi="Times New Roman" w:cs="Times New Roman"/>
          <w:sz w:val="28"/>
          <w:szCs w:val="28"/>
        </w:rPr>
        <w:t xml:space="preserve">Жалобы на действия должностных лиц, осуществляющих муниципальный земельный контроль, не поступали. </w:t>
      </w:r>
    </w:p>
    <w:p w:rsidR="00A31798" w:rsidRDefault="00A31798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2DEF" w:rsidRPr="00D4490D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осуществления муниципального земельного контроля подготовлено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 Наиболее частыми являются нарушения обязательных требований: </w:t>
      </w:r>
    </w:p>
    <w:p w:rsidR="00A31798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 xml:space="preserve">1) изменение фактических границ земельных участков, в результате которых увеличивается площадь земельного участка за счет занятия земель, находящихся в муниципальной собственности. В целях недопущения таких нарушений необходимо удостовериться, что границы используемого </w:t>
      </w:r>
      <w:r w:rsidRPr="00D4490D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соответствуют границам земельного участка, содержащимся в Едином государственном реестре недвижимости (далее ЕГРН), и не пересекают границ смежных земельных участков. В случае,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 Информацию об оформленных границах земельных участков можно узнать на публичной кадастровой карте в сети «Интернет» по адресу: </w:t>
      </w:r>
      <w:hyperlink r:id="rId4" w:history="1">
        <w:r w:rsidR="00A31798" w:rsidRPr="00873EE9">
          <w:rPr>
            <w:rStyle w:val="a4"/>
            <w:rFonts w:ascii="Times New Roman" w:hAnsi="Times New Roman" w:cs="Times New Roman"/>
            <w:sz w:val="28"/>
            <w:szCs w:val="28"/>
          </w:rPr>
          <w:t>https://pkk.rosreestr.ru</w:t>
        </w:r>
      </w:hyperlink>
      <w:r w:rsidRPr="00D44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798" w:rsidRDefault="009F2DEF" w:rsidP="00D44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0D">
        <w:rPr>
          <w:rFonts w:ascii="Times New Roman" w:hAnsi="Times New Roman" w:cs="Times New Roman"/>
          <w:sz w:val="28"/>
          <w:szCs w:val="28"/>
        </w:rPr>
        <w:t xml:space="preserve">2)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землю. За использование земельного участка не по целевому назначению и (или) не в соответствии с установленным разрешенным использованием предусмотрена ответственность, установленная частью 1 статьи 8.8 КоАП. В правоустанавливающих документах на землю, а также в ЕГРН указывается правовой режим земельного участка – его целевое назначение и вид разрешенного использования. В целях недопущения таких нарушений необходимо удостовериться, что фактическое использование земельного участка соответствует правовому режиму земельного участка. В случае возникновения ситуаций, требующих дополнительного разъяснения относительно соблюдения требований земельного законодательства, получить консультацию возможно: - посредством личного обращения </w:t>
      </w:r>
      <w:r w:rsidR="00A31798">
        <w:rPr>
          <w:rFonts w:ascii="Times New Roman" w:hAnsi="Times New Roman" w:cs="Times New Roman"/>
          <w:sz w:val="28"/>
          <w:szCs w:val="28"/>
        </w:rPr>
        <w:t>к специалисту Администрации</w:t>
      </w:r>
      <w:r w:rsidRPr="00D4490D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r w:rsidR="00A317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4490D">
        <w:rPr>
          <w:rFonts w:ascii="Times New Roman" w:hAnsi="Times New Roman" w:cs="Times New Roman"/>
          <w:sz w:val="28"/>
          <w:szCs w:val="28"/>
        </w:rPr>
        <w:t xml:space="preserve">: Россия, Республика Дагестан, </w:t>
      </w:r>
      <w:r w:rsidR="00A31798">
        <w:rPr>
          <w:rFonts w:ascii="Times New Roman" w:hAnsi="Times New Roman" w:cs="Times New Roman"/>
          <w:sz w:val="28"/>
          <w:szCs w:val="28"/>
        </w:rPr>
        <w:t>Кизлярский район</w:t>
      </w:r>
      <w:r w:rsidRPr="00D4490D">
        <w:rPr>
          <w:rFonts w:ascii="Times New Roman" w:hAnsi="Times New Roman" w:cs="Times New Roman"/>
          <w:sz w:val="28"/>
          <w:szCs w:val="28"/>
        </w:rPr>
        <w:t xml:space="preserve">, </w:t>
      </w:r>
      <w:r w:rsidR="00A31798">
        <w:rPr>
          <w:rFonts w:ascii="Times New Roman" w:hAnsi="Times New Roman" w:cs="Times New Roman"/>
          <w:sz w:val="28"/>
          <w:szCs w:val="28"/>
        </w:rPr>
        <w:t>с. им. Жданова</w:t>
      </w:r>
      <w:r w:rsidRPr="00D4490D">
        <w:rPr>
          <w:rFonts w:ascii="Times New Roman" w:hAnsi="Times New Roman" w:cs="Times New Roman"/>
          <w:sz w:val="28"/>
          <w:szCs w:val="28"/>
        </w:rPr>
        <w:t xml:space="preserve">, </w:t>
      </w:r>
      <w:r w:rsidR="00A31798">
        <w:rPr>
          <w:rFonts w:ascii="Times New Roman" w:hAnsi="Times New Roman" w:cs="Times New Roman"/>
          <w:sz w:val="28"/>
          <w:szCs w:val="28"/>
        </w:rPr>
        <w:t>ул. Первомайская 4а</w:t>
      </w:r>
      <w:r w:rsidRPr="00D449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2778" w:rsidRDefault="009F2DEF" w:rsidP="00D4490D">
      <w:pPr>
        <w:spacing w:line="360" w:lineRule="auto"/>
        <w:jc w:val="both"/>
      </w:pPr>
      <w:r w:rsidRPr="00D4490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адрес для обращений в администрацию района посредством e-mail: </w:t>
      </w:r>
      <w:r w:rsidR="00A3179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31798" w:rsidRPr="00A31798">
        <w:rPr>
          <w:rFonts w:ascii="Times New Roman" w:hAnsi="Times New Roman" w:cs="Times New Roman"/>
          <w:sz w:val="28"/>
          <w:szCs w:val="28"/>
        </w:rPr>
        <w:t>.</w:t>
      </w:r>
      <w:r w:rsidR="00A31798">
        <w:rPr>
          <w:rFonts w:ascii="Times New Roman" w:hAnsi="Times New Roman" w:cs="Times New Roman"/>
          <w:sz w:val="28"/>
          <w:szCs w:val="28"/>
          <w:lang w:val="en-US"/>
        </w:rPr>
        <w:t>armiya</w:t>
      </w:r>
      <w:r w:rsidRPr="00D4490D">
        <w:rPr>
          <w:rFonts w:ascii="Times New Roman" w:hAnsi="Times New Roman" w:cs="Times New Roman"/>
          <w:sz w:val="28"/>
          <w:szCs w:val="28"/>
        </w:rPr>
        <w:t>@mail.ru . График работы администрации: понедельник - пятница с 9:00 до 1</w:t>
      </w:r>
      <w:r w:rsidR="00A31798" w:rsidRPr="00A31798">
        <w:rPr>
          <w:rFonts w:ascii="Times New Roman" w:hAnsi="Times New Roman" w:cs="Times New Roman"/>
          <w:sz w:val="28"/>
          <w:szCs w:val="28"/>
        </w:rPr>
        <w:t>8</w:t>
      </w:r>
      <w:r w:rsidRPr="00D4490D">
        <w:rPr>
          <w:rFonts w:ascii="Times New Roman" w:hAnsi="Times New Roman" w:cs="Times New Roman"/>
          <w:sz w:val="28"/>
          <w:szCs w:val="28"/>
        </w:rPr>
        <w:t>:00 с перерывом на обед с 13:00 до 14:00, суббота, воскресенье - выходные дни. В целом, в 202</w:t>
      </w:r>
      <w:r w:rsidR="00A31798" w:rsidRPr="00A31798">
        <w:rPr>
          <w:rFonts w:ascii="Times New Roman" w:hAnsi="Times New Roman" w:cs="Times New Roman"/>
          <w:sz w:val="28"/>
          <w:szCs w:val="28"/>
        </w:rPr>
        <w:t>3</w:t>
      </w:r>
      <w:r w:rsidRPr="00D4490D">
        <w:rPr>
          <w:rFonts w:ascii="Times New Roman" w:hAnsi="Times New Roman" w:cs="Times New Roman"/>
          <w:sz w:val="28"/>
          <w:szCs w:val="28"/>
        </w:rPr>
        <w:t xml:space="preserve"> году проведение муниципального земельного контроля являлось удовлетворительным. Состояние нормативно – правового регулирования хорошее. В 202</w:t>
      </w:r>
      <w:r w:rsidR="00A31798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D4490D">
        <w:rPr>
          <w:rFonts w:ascii="Times New Roman" w:hAnsi="Times New Roman" w:cs="Times New Roman"/>
          <w:sz w:val="28"/>
          <w:szCs w:val="28"/>
        </w:rPr>
        <w:t xml:space="preserve"> году проведение плановых проверок в рамках муниципального земельного контроля не запланировано.</w:t>
      </w:r>
    </w:p>
    <w:sectPr w:rsidR="0093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A2"/>
    <w:rsid w:val="00820EA2"/>
    <w:rsid w:val="00932778"/>
    <w:rsid w:val="009F2DEF"/>
    <w:rsid w:val="00A31798"/>
    <w:rsid w:val="00D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7B84"/>
  <w15:chartTrackingRefBased/>
  <w15:docId w15:val="{404B9E54-A783-4806-A566-4B4AAC47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2024-03-29T10:06:00Z</dcterms:created>
  <dcterms:modified xsi:type="dcterms:W3CDTF">2024-03-29T10:25:00Z</dcterms:modified>
</cp:coreProperties>
</file>